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5B" w:rsidRDefault="00AF61C5" w:rsidP="00004BCE">
      <w:pPr>
        <w:pStyle w:val="NoSpacing"/>
        <w:jc w:val="center"/>
      </w:pPr>
      <w:r>
        <w:t xml:space="preserve">January 8, 2014 - </w:t>
      </w:r>
      <w:r w:rsidR="00004BCE">
        <w:t>Fundraising Committee Meeting Minutes</w:t>
      </w:r>
    </w:p>
    <w:p w:rsidR="00004BCE" w:rsidRDefault="00004BCE" w:rsidP="00004BCE">
      <w:pPr>
        <w:pStyle w:val="NoSpacing"/>
        <w:jc w:val="center"/>
      </w:pPr>
    </w:p>
    <w:p w:rsidR="00004BCE" w:rsidRDefault="00004BCE" w:rsidP="00004BCE">
      <w:pPr>
        <w:pStyle w:val="NoSpacing"/>
      </w:pPr>
    </w:p>
    <w:p w:rsidR="00004BCE" w:rsidRDefault="00004BCE" w:rsidP="00004BCE">
      <w:pPr>
        <w:pStyle w:val="NoSpacing"/>
        <w:numPr>
          <w:ilvl w:val="0"/>
          <w:numId w:val="2"/>
        </w:numPr>
      </w:pPr>
      <w:r>
        <w:t>Auction 2014</w:t>
      </w:r>
    </w:p>
    <w:p w:rsidR="00004BCE" w:rsidRDefault="00004BCE" w:rsidP="00004BCE">
      <w:pPr>
        <w:pStyle w:val="NoSpacing"/>
        <w:numPr>
          <w:ilvl w:val="1"/>
          <w:numId w:val="2"/>
        </w:numPr>
      </w:pPr>
      <w:r>
        <w:t>This is the year to make some changes and highlight that we’re entering our 40</w:t>
      </w:r>
      <w:r w:rsidRPr="00004BCE">
        <w:rPr>
          <w:vertAlign w:val="superscript"/>
        </w:rPr>
        <w:t>th</w:t>
      </w:r>
      <w:r>
        <w:t xml:space="preserve"> year of service.</w:t>
      </w:r>
      <w:r w:rsidR="00EA5BC6">
        <w:t xml:space="preserve"> This is the year to take some risks and make some changes.</w:t>
      </w:r>
    </w:p>
    <w:p w:rsidR="00004BCE" w:rsidRDefault="00004BCE" w:rsidP="00004BCE">
      <w:pPr>
        <w:pStyle w:val="NoSpacing"/>
        <w:numPr>
          <w:ilvl w:val="1"/>
          <w:numId w:val="2"/>
        </w:numPr>
      </w:pPr>
      <w:r>
        <w:t>Ways we can make this event stand out:</w:t>
      </w:r>
    </w:p>
    <w:p w:rsidR="00004BCE" w:rsidRDefault="00004BCE" w:rsidP="00004BCE">
      <w:pPr>
        <w:pStyle w:val="NoSpacing"/>
        <w:numPr>
          <w:ilvl w:val="2"/>
          <w:numId w:val="2"/>
        </w:numPr>
      </w:pPr>
      <w:r>
        <w:t>Possibly scale back on the amount of silent auction packages while sustaining</w:t>
      </w:r>
      <w:r w:rsidR="004257BA">
        <w:t xml:space="preserve"> the high quality of items available</w:t>
      </w:r>
    </w:p>
    <w:p w:rsidR="00EA5BC6" w:rsidRDefault="00EA5BC6" w:rsidP="00004BCE">
      <w:pPr>
        <w:pStyle w:val="NoSpacing"/>
        <w:numPr>
          <w:ilvl w:val="2"/>
          <w:numId w:val="2"/>
        </w:numPr>
      </w:pPr>
      <w:r>
        <w:t>Have more of an online presence of our silent auction packages through our website and Facebook page.</w:t>
      </w:r>
    </w:p>
    <w:p w:rsidR="00EA5BC6" w:rsidRDefault="00EA5BC6" w:rsidP="00004BCE">
      <w:pPr>
        <w:pStyle w:val="NoSpacing"/>
        <w:numPr>
          <w:ilvl w:val="2"/>
          <w:numId w:val="2"/>
        </w:numPr>
      </w:pPr>
      <w:r>
        <w:t xml:space="preserve">Potentially prolonging the time of the silent auction to accommodate those who are hesitant to bid because they may want to participate in the live auction. </w:t>
      </w:r>
    </w:p>
    <w:p w:rsidR="00EA5BC6" w:rsidRDefault="004257BA" w:rsidP="00004BCE">
      <w:pPr>
        <w:pStyle w:val="NoSpacing"/>
        <w:numPr>
          <w:ilvl w:val="2"/>
          <w:numId w:val="2"/>
        </w:numPr>
      </w:pPr>
      <w:r>
        <w:t>Potentially i</w:t>
      </w:r>
      <w:r w:rsidR="00EA5BC6">
        <w:t>ntroducing a second golden raffle for the silent auction.</w:t>
      </w:r>
    </w:p>
    <w:p w:rsidR="00004BCE" w:rsidRDefault="00004BCE" w:rsidP="00004BCE">
      <w:pPr>
        <w:pStyle w:val="NoSpacing"/>
        <w:numPr>
          <w:ilvl w:val="2"/>
          <w:numId w:val="2"/>
        </w:numPr>
      </w:pPr>
      <w:r>
        <w:t>Incorporate a reception or after party with a lower price point for guests who want to participate but may not be able to afford the $250</w:t>
      </w:r>
      <w:r w:rsidR="00AF61C5">
        <w:t xml:space="preserve"> ticket price. </w:t>
      </w:r>
    </w:p>
    <w:p w:rsidR="00AF61C5" w:rsidRDefault="00AF61C5" w:rsidP="00004BCE">
      <w:pPr>
        <w:pStyle w:val="NoSpacing"/>
        <w:numPr>
          <w:ilvl w:val="2"/>
          <w:numId w:val="2"/>
        </w:numPr>
      </w:pPr>
      <w:r>
        <w:t>An after par</w:t>
      </w:r>
      <w:bookmarkStart w:id="0" w:name="_GoBack"/>
      <w:bookmarkEnd w:id="0"/>
      <w:r>
        <w:t>ty or reception may be more appealing to invite younger donors and community members to participate.</w:t>
      </w:r>
    </w:p>
    <w:p w:rsidR="00AF61C5" w:rsidRDefault="00AF61C5" w:rsidP="00004BCE">
      <w:pPr>
        <w:pStyle w:val="NoSpacing"/>
        <w:numPr>
          <w:ilvl w:val="2"/>
          <w:numId w:val="2"/>
        </w:numPr>
      </w:pPr>
      <w:r>
        <w:t xml:space="preserve">Showcase how NAYA has grown from the beginning to today through social media and printed materials. </w:t>
      </w:r>
    </w:p>
    <w:p w:rsidR="00EA5BC6" w:rsidRDefault="00EA5BC6" w:rsidP="00004BCE">
      <w:pPr>
        <w:pStyle w:val="NoSpacing"/>
        <w:numPr>
          <w:ilvl w:val="2"/>
          <w:numId w:val="2"/>
        </w:numPr>
      </w:pPr>
      <w:r>
        <w:t>Organizational video instead of an appeal video.</w:t>
      </w:r>
      <w:r w:rsidR="00654FA6">
        <w:t xml:space="preserve"> Renee will be supporting this by helping to draft a script outline of what the video will cover and who would be ideal participants.</w:t>
      </w:r>
    </w:p>
    <w:p w:rsidR="00654FA6" w:rsidRDefault="00AF61C5" w:rsidP="00654FA6">
      <w:pPr>
        <w:pStyle w:val="NoSpacing"/>
        <w:numPr>
          <w:ilvl w:val="2"/>
          <w:numId w:val="2"/>
        </w:numPr>
      </w:pPr>
      <w:r>
        <w:t xml:space="preserve">Invite Native artists to perform </w:t>
      </w:r>
      <w:r w:rsidR="00EA5BC6">
        <w:t>for the after party to incentivize people to attend.</w:t>
      </w:r>
    </w:p>
    <w:p w:rsidR="008456D1" w:rsidRDefault="008456D1" w:rsidP="00654FA6">
      <w:pPr>
        <w:pStyle w:val="NoSpacing"/>
        <w:numPr>
          <w:ilvl w:val="2"/>
          <w:numId w:val="2"/>
        </w:numPr>
      </w:pPr>
      <w:r>
        <w:t>Holding a “meet the artist” portion of the night so that bidders can connect with the artist who make the pieces they are bidding on.</w:t>
      </w:r>
    </w:p>
    <w:p w:rsidR="00654FA6" w:rsidRDefault="00654FA6" w:rsidP="00654FA6">
      <w:pPr>
        <w:pStyle w:val="NoSpacing"/>
        <w:numPr>
          <w:ilvl w:val="1"/>
          <w:numId w:val="2"/>
        </w:numPr>
      </w:pPr>
      <w:r>
        <w:t>Entertainment</w:t>
      </w:r>
    </w:p>
    <w:p w:rsidR="00654FA6" w:rsidRDefault="00654FA6" w:rsidP="00654FA6">
      <w:pPr>
        <w:pStyle w:val="NoSpacing"/>
        <w:numPr>
          <w:ilvl w:val="2"/>
          <w:numId w:val="2"/>
        </w:numPr>
      </w:pPr>
      <w:r>
        <w:t xml:space="preserve">Karen will follow up with a Native artist that she knows of to see if it might be a good fit. </w:t>
      </w:r>
    </w:p>
    <w:p w:rsidR="00654FA6" w:rsidRDefault="00654FA6" w:rsidP="00654FA6">
      <w:pPr>
        <w:pStyle w:val="NoSpacing"/>
        <w:numPr>
          <w:ilvl w:val="2"/>
          <w:numId w:val="2"/>
        </w:numPr>
      </w:pPr>
      <w:r>
        <w:t>Little Big Band might be a great group to perform at the gala. Oscar and Anna will be following up with them.</w:t>
      </w:r>
    </w:p>
    <w:p w:rsidR="00654FA6" w:rsidRDefault="00654FA6" w:rsidP="00654FA6">
      <w:pPr>
        <w:pStyle w:val="NoSpacing"/>
        <w:numPr>
          <w:ilvl w:val="2"/>
          <w:numId w:val="2"/>
        </w:numPr>
      </w:pPr>
      <w:r>
        <w:t xml:space="preserve">Laura also knows a great rock/country artist that she will follow up with. </w:t>
      </w:r>
    </w:p>
    <w:p w:rsidR="00EA5BC6" w:rsidRDefault="00EA5BC6" w:rsidP="00EA5BC6">
      <w:pPr>
        <w:pStyle w:val="NoSpacing"/>
        <w:numPr>
          <w:ilvl w:val="1"/>
          <w:numId w:val="2"/>
        </w:numPr>
      </w:pPr>
      <w:r>
        <w:t>Sponsorship collateral</w:t>
      </w:r>
    </w:p>
    <w:p w:rsidR="00EA5BC6" w:rsidRDefault="008456D1" w:rsidP="00EA5BC6">
      <w:pPr>
        <w:pStyle w:val="NoSpacing"/>
        <w:numPr>
          <w:ilvl w:val="2"/>
          <w:numId w:val="2"/>
        </w:numPr>
      </w:pPr>
      <w:r>
        <w:t>We are beginning to create new</w:t>
      </w:r>
      <w:r w:rsidR="00EA5BC6">
        <w:t xml:space="preserve"> ways to entice donors to sponsor the event at a higher level through recognition at more events such as Native Professionals and Friends Nights and social media avenues. </w:t>
      </w:r>
    </w:p>
    <w:p w:rsidR="00EA5BC6" w:rsidRDefault="00654FA6" w:rsidP="00654FA6">
      <w:pPr>
        <w:pStyle w:val="NoSpacing"/>
        <w:numPr>
          <w:ilvl w:val="0"/>
          <w:numId w:val="2"/>
        </w:numPr>
      </w:pPr>
      <w:r>
        <w:t>Luncheon 2014</w:t>
      </w:r>
    </w:p>
    <w:p w:rsidR="008456D1" w:rsidRDefault="008456D1" w:rsidP="00654FA6">
      <w:pPr>
        <w:pStyle w:val="NoSpacing"/>
        <w:numPr>
          <w:ilvl w:val="1"/>
          <w:numId w:val="2"/>
        </w:numPr>
      </w:pPr>
      <w:r>
        <w:t>Sponsorships</w:t>
      </w:r>
    </w:p>
    <w:p w:rsidR="00654FA6" w:rsidRDefault="00654FA6" w:rsidP="008456D1">
      <w:pPr>
        <w:pStyle w:val="NoSpacing"/>
        <w:numPr>
          <w:ilvl w:val="2"/>
          <w:numId w:val="2"/>
        </w:numPr>
      </w:pPr>
      <w:r>
        <w:t xml:space="preserve">We would like to start distinguishing who we would like to have as luncheon and gala sponsors. </w:t>
      </w:r>
    </w:p>
    <w:p w:rsidR="00654FA6" w:rsidRDefault="00654FA6" w:rsidP="00654FA6">
      <w:pPr>
        <w:pStyle w:val="NoSpacing"/>
        <w:numPr>
          <w:ilvl w:val="2"/>
          <w:numId w:val="2"/>
        </w:numPr>
      </w:pPr>
      <w:r>
        <w:t xml:space="preserve">Right now we are asking sponsors to give to one event and then turning around right after and asking them to sponsor another event. </w:t>
      </w:r>
    </w:p>
    <w:p w:rsidR="00654FA6" w:rsidRDefault="00654FA6" w:rsidP="00654FA6">
      <w:pPr>
        <w:pStyle w:val="NoSpacing"/>
        <w:numPr>
          <w:ilvl w:val="2"/>
          <w:numId w:val="2"/>
        </w:numPr>
      </w:pPr>
      <w:r>
        <w:t xml:space="preserve">We need to start building stronger relationships with tribes. </w:t>
      </w:r>
    </w:p>
    <w:p w:rsidR="008456D1" w:rsidRDefault="00654FA6" w:rsidP="008456D1">
      <w:pPr>
        <w:pStyle w:val="NoSpacing"/>
        <w:numPr>
          <w:ilvl w:val="2"/>
          <w:numId w:val="2"/>
        </w:numPr>
      </w:pPr>
      <w:r>
        <w:t xml:space="preserve">Renee mentioned highlighting our participants who are connected to their tribe so that we can make a case for tribal sponsorships. </w:t>
      </w:r>
    </w:p>
    <w:p w:rsidR="008456D1" w:rsidRDefault="008456D1" w:rsidP="008456D1">
      <w:pPr>
        <w:pStyle w:val="NoSpacing"/>
        <w:numPr>
          <w:ilvl w:val="2"/>
          <w:numId w:val="2"/>
        </w:numPr>
      </w:pPr>
      <w:r>
        <w:t xml:space="preserve">We should be taking a closer look at contracts that we already have and asking those providers to participate in sponsorships. </w:t>
      </w:r>
    </w:p>
    <w:p w:rsidR="00654FA6" w:rsidRDefault="008456D1" w:rsidP="008456D1">
      <w:pPr>
        <w:pStyle w:val="NoSpacing"/>
        <w:numPr>
          <w:ilvl w:val="2"/>
          <w:numId w:val="2"/>
        </w:numPr>
      </w:pPr>
      <w:r>
        <w:t xml:space="preserve">Please let us know if you have any connections with companies listed on our 2014 luncheon sponsorship spreadsheet. </w:t>
      </w:r>
    </w:p>
    <w:p w:rsidR="00EA5BC6" w:rsidRDefault="00EA5BC6" w:rsidP="00EA5BC6">
      <w:pPr>
        <w:pStyle w:val="NoSpacing"/>
      </w:pPr>
    </w:p>
    <w:p w:rsidR="00004BCE" w:rsidRDefault="00004BCE" w:rsidP="008456D1">
      <w:pPr>
        <w:pStyle w:val="NoSpacing"/>
      </w:pPr>
    </w:p>
    <w:sectPr w:rsidR="00004BCE" w:rsidSect="008456D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03B"/>
    <w:multiLevelType w:val="multilevel"/>
    <w:tmpl w:val="E0E44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C7172C3"/>
    <w:multiLevelType w:val="hybridMultilevel"/>
    <w:tmpl w:val="05AA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CE"/>
    <w:rsid w:val="00004BCE"/>
    <w:rsid w:val="0013545B"/>
    <w:rsid w:val="004257BA"/>
    <w:rsid w:val="00654FA6"/>
    <w:rsid w:val="008456D1"/>
    <w:rsid w:val="00AF61C5"/>
    <w:rsid w:val="00E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B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Allen</dc:creator>
  <cp:lastModifiedBy>Oscar Arana</cp:lastModifiedBy>
  <cp:revision>2</cp:revision>
  <dcterms:created xsi:type="dcterms:W3CDTF">2014-01-28T19:12:00Z</dcterms:created>
  <dcterms:modified xsi:type="dcterms:W3CDTF">2014-01-28T19:12:00Z</dcterms:modified>
</cp:coreProperties>
</file>